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324E8" w14:textId="4157EA7F" w:rsidR="00A363AA" w:rsidRPr="00A363AA" w:rsidRDefault="00A363AA" w:rsidP="00A363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A363A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Nomina Commissione di aggiudicazione - Bando </w:t>
      </w:r>
      <w:r w:rsidR="001219C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320</w:t>
      </w:r>
      <w:r w:rsidRPr="00A363A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</w:p>
    <w:p w14:paraId="477BA455" w14:textId="77777777" w:rsidR="00A363AA" w:rsidRPr="00A363AA" w:rsidRDefault="00A363AA" w:rsidP="00A363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363A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1002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2231"/>
        <w:gridCol w:w="2944"/>
        <w:gridCol w:w="2359"/>
      </w:tblGrid>
      <w:tr w:rsidR="00A363AA" w:rsidRPr="00A363AA" w14:paraId="3686F2CF" w14:textId="77777777" w:rsidTr="00A363AA">
        <w:trPr>
          <w:tblCellSpacing w:w="0" w:type="dxa"/>
        </w:trPr>
        <w:tc>
          <w:tcPr>
            <w:tcW w:w="396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DD8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5C38BA" w14:textId="77777777" w:rsidR="00A363AA" w:rsidRPr="00A363AA" w:rsidRDefault="00A363AA" w:rsidP="00A36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63A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 xml:space="preserve"> Estremi atto nomina commissione di aggiudicazione </w:t>
            </w:r>
          </w:p>
        </w:tc>
        <w:tc>
          <w:tcPr>
            <w:tcW w:w="396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DD8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92E56" w14:textId="77777777" w:rsidR="00A363AA" w:rsidRPr="00A363AA" w:rsidRDefault="00A363AA" w:rsidP="00A36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63A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 xml:space="preserve">Commissari </w:t>
            </w:r>
          </w:p>
        </w:tc>
        <w:tc>
          <w:tcPr>
            <w:tcW w:w="609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DD8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7348F9" w14:textId="77777777" w:rsidR="00A363AA" w:rsidRPr="00A363AA" w:rsidRDefault="00A363AA" w:rsidP="00A36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63A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Oggetto gara appalto</w:t>
            </w:r>
          </w:p>
        </w:tc>
        <w:tc>
          <w:tcPr>
            <w:tcW w:w="6095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DD8E6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346FC" w14:textId="77777777" w:rsidR="00A363AA" w:rsidRPr="00A363AA" w:rsidRDefault="00A363AA" w:rsidP="00A36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363A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t>C.V. </w:t>
            </w:r>
            <w:r w:rsidRPr="00A363AA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A363AA" w:rsidRPr="00A363AA" w14:paraId="612FB324" w14:textId="77777777" w:rsidTr="00A363AA">
        <w:trPr>
          <w:tblCellSpacing w:w="0" w:type="dxa"/>
        </w:trPr>
        <w:tc>
          <w:tcPr>
            <w:tcW w:w="396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CDCDC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DD10E" w14:textId="6BA1B524" w:rsidR="00A363AA" w:rsidRPr="001219C4" w:rsidRDefault="00275985" w:rsidP="00A363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Determinazione del Responsabile del Procedimento n. </w:t>
            </w:r>
            <w:r w:rsidR="001219C4"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062</w:t>
            </w: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</w:t>
            </w:r>
            <w:r w:rsidR="001219C4"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RD</w:t>
            </w: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 del </w:t>
            </w:r>
            <w:r w:rsidR="001219C4"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22.05.2024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CDCDC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F7F95" w14:textId="4A661D4F" w:rsidR="001219C4" w:rsidRPr="001219C4" w:rsidRDefault="001219C4" w:rsidP="001219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presidente Alberto Piasentin, dipendente di ATS S.p.a., dirigente settore Depurazione;</w:t>
            </w:r>
          </w:p>
          <w:p w14:paraId="568E323F" w14:textId="0F5BEE6D" w:rsidR="001219C4" w:rsidRPr="001219C4" w:rsidRDefault="001219C4" w:rsidP="001219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commissario ing. Filippo Guerra, dipendente di ATS S.p.a., responsabile del settore Engineering, Nuove Opere e Patrimonio;</w:t>
            </w:r>
          </w:p>
          <w:p w14:paraId="415A6947" w14:textId="4BFF58B9" w:rsidR="001219C4" w:rsidRPr="001219C4" w:rsidRDefault="001219C4" w:rsidP="001219C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commissario ing. Enrico Visentin, dipendente di ATS S.p.a., addetto all’ufficio Nuove Opere.</w:t>
            </w:r>
          </w:p>
          <w:p w14:paraId="61F85E6F" w14:textId="13E8D64F" w:rsidR="00A363AA" w:rsidRPr="001219C4" w:rsidRDefault="00A363AA" w:rsidP="0027598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CDCDC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6DD144" w14:textId="77777777" w:rsidR="001219C4" w:rsidRPr="001219C4" w:rsidRDefault="001219C4" w:rsidP="001219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</w:pP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 xml:space="preserve">SERVIZIO DI DIREZIONE DEI LAVORI E DI COORDINAMENTO DELLA SICUREZZA IN FASE DI ESECUZIONE RELATIVI AI LAVORI DI AMPLIAMENTO DELL’IMPIANTO DI DEPURAZIONE DI SALVATRONDA A 120.000 ab. </w:t>
            </w:r>
            <w:proofErr w:type="spellStart"/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eq</w:t>
            </w:r>
            <w:proofErr w:type="spellEnd"/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. E PIATTAFORMA DI TRATTAMENTO E VALORIZZAZIONE DEI FANGHI</w:t>
            </w:r>
          </w:p>
          <w:p w14:paraId="104BC41C" w14:textId="5D01E868" w:rsidR="00A363AA" w:rsidRPr="001219C4" w:rsidRDefault="001219C4" w:rsidP="001219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219C4">
              <w:rPr>
                <w:rFonts w:ascii="Times New Roman" w:eastAsia="Times New Roman" w:hAnsi="Times New Roman" w:cs="Times New Roman"/>
                <w:sz w:val="16"/>
                <w:szCs w:val="16"/>
                <w:lang w:eastAsia="it-IT"/>
              </w:rPr>
              <w:t>CUP E25E18000110005 CIG: B1464172C7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CDCDC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F1C58" w14:textId="38B8AEB3" w:rsidR="00A363AA" w:rsidRPr="001219C4" w:rsidRDefault="001219C4" w:rsidP="00A363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" w:history="1">
              <w:r w:rsidR="00A363AA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 xml:space="preserve">c.v. </w:t>
              </w:r>
              <w:r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>Alberto Piasentin</w:t>
              </w:r>
              <w:r w:rsidR="00275985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 xml:space="preserve"> </w:t>
              </w:r>
            </w:hyperlink>
          </w:p>
          <w:p w14:paraId="69DF4252" w14:textId="236CBD61" w:rsidR="00A363AA" w:rsidRPr="001219C4" w:rsidRDefault="001219C4" w:rsidP="00A363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="00A363AA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>c.v.</w:t>
              </w:r>
              <w:r w:rsidR="00275985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 xml:space="preserve"> </w:t>
              </w:r>
              <w:r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>Filippo Guerra</w:t>
              </w:r>
              <w:r w:rsidR="00275985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 xml:space="preserve"> </w:t>
              </w:r>
            </w:hyperlink>
          </w:p>
          <w:p w14:paraId="35002246" w14:textId="6BB9BF61" w:rsidR="00A363AA" w:rsidRPr="001219C4" w:rsidRDefault="001219C4" w:rsidP="00A363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7" w:history="1">
              <w:r w:rsidR="00A363AA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 xml:space="preserve">c.v. </w:t>
              </w:r>
              <w:r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>Enrico Visentin</w:t>
              </w:r>
              <w:r w:rsidR="00275985" w:rsidRPr="001219C4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eastAsia="it-IT"/>
                </w:rPr>
                <w:t xml:space="preserve"> </w:t>
              </w:r>
            </w:hyperlink>
          </w:p>
        </w:tc>
      </w:tr>
    </w:tbl>
    <w:p w14:paraId="7DF85280" w14:textId="77777777" w:rsidR="00D67428" w:rsidRDefault="00D67428"/>
    <w:p w14:paraId="447EE4EF" w14:textId="53217645" w:rsidR="001219C4" w:rsidRDefault="001219C4" w:rsidP="001219C4">
      <w:pPr>
        <w:tabs>
          <w:tab w:val="left" w:pos="2016"/>
        </w:tabs>
      </w:pPr>
      <w:r>
        <w:tab/>
      </w:r>
    </w:p>
    <w:p w14:paraId="69AC2E98" w14:textId="77777777" w:rsidR="001219C4" w:rsidRDefault="001219C4" w:rsidP="001219C4">
      <w:pPr>
        <w:tabs>
          <w:tab w:val="left" w:pos="2016"/>
        </w:tabs>
      </w:pPr>
    </w:p>
    <w:p w14:paraId="2C84E429" w14:textId="77777777" w:rsidR="001219C4" w:rsidRPr="001219C4" w:rsidRDefault="001219C4" w:rsidP="001219C4">
      <w:pPr>
        <w:tabs>
          <w:tab w:val="left" w:pos="2016"/>
        </w:tabs>
      </w:pPr>
    </w:p>
    <w:sectPr w:rsidR="001219C4" w:rsidRPr="001219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3D237F"/>
    <w:multiLevelType w:val="multilevel"/>
    <w:tmpl w:val="DBEC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940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3AA"/>
    <w:rsid w:val="001219C4"/>
    <w:rsid w:val="00275985"/>
    <w:rsid w:val="003E1DBD"/>
    <w:rsid w:val="008E658A"/>
    <w:rsid w:val="00A363AA"/>
    <w:rsid w:val="00D6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C6F2B"/>
  <w15:chartTrackingRefBased/>
  <w15:docId w15:val="{D4DD1F03-051D-4A9D-8E3A-C5353A3F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2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88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6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6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91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50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totrevigianoservizi.it/images/bandi/157/CV-GIORGIO-MORELLAT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totrevigianoservizi.it/images/bandi/157/CV-FILIPPO-GUERRA.pdf" TargetMode="External"/><Relationship Id="rId5" Type="http://schemas.openxmlformats.org/officeDocument/2006/relationships/hyperlink" Target="http://www.altotrevigianoservizi.it/images/bandi/157/CV-ROBERTO-GIRASOLE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Cristiana Bordin</dc:creator>
  <cp:keywords/>
  <dc:description/>
  <cp:lastModifiedBy>Giulia Donà</cp:lastModifiedBy>
  <cp:revision>4</cp:revision>
  <dcterms:created xsi:type="dcterms:W3CDTF">2018-11-30T11:04:00Z</dcterms:created>
  <dcterms:modified xsi:type="dcterms:W3CDTF">2024-05-22T13:42:00Z</dcterms:modified>
</cp:coreProperties>
</file>